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3AFCDAC6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664C39">
              <w:rPr>
                <w:rFonts w:asciiTheme="minorHAnsi" w:hAnsiTheme="minorHAnsi"/>
                <w:b/>
              </w:rPr>
              <w:t>kosog krova i dimnjaka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664C39">
              <w:rPr>
                <w:b/>
                <w:bCs/>
              </w:rPr>
              <w:t>MAKSIMIRSKA 112</w:t>
            </w:r>
            <w:r w:rsidR="00664C39">
              <w:rPr>
                <w:b/>
                <w:bCs/>
              </w:rPr>
              <w:t>, ZAGREB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63CCC2AF" w:rsidR="001D748E" w:rsidRPr="007A67CC" w:rsidRDefault="00664C39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72FF342A" w:rsidR="00516D36" w:rsidRPr="00516D36" w:rsidRDefault="00664C39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45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4C39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4465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2024-04-02T11:44:00Z</dcterms:modified>
</cp:coreProperties>
</file>